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36"/>
        </w:rPr>
        <w:t>【業務名】業務委託仕様書</w:t>
      </w:r>
    </w:p>
    <w:p>
      <w:r>
        <w:rPr>
          <w:color w:val="666666"/>
          <w:sz w:val="18"/>
        </w:rPr>
        <w:t>このひな形は、公開されている自治体の仕様書でよく使われる項目と書き方をまとめたものです。契約の方法や条文の扱いは、各自治体・学校の規程に従ってください。【 】の部分を書き換え、使わない章は削除してお使いください。（作成：合同会社アイフィルム https://www.ifilm.co.jp/guide/spec ）</w:t>
      </w:r>
    </w:p>
    <w:p>
      <w:pPr>
        <w:pStyle w:val="Heading1"/>
      </w:pPr>
      <w:r>
        <w:t>共通</w:t>
      </w:r>
    </w:p>
    <w:p>
      <w:pPr>
        <w:pStyle w:val="Heading2"/>
      </w:pPr>
      <w:r>
        <w:t>1　業務目的</w:t>
      </w:r>
    </w:p>
    <w:p>
      <w:r>
        <w:t>本業務は、【対象】の魅力を発信し、【目標】を図ることを目的とする。</w:t>
      </w:r>
    </w:p>
    <w:p>
      <w:r>
        <w:rPr>
          <w:color w:val="888888"/>
          <w:sz w:val="18"/>
        </w:rPr>
        <w:t>※決めておくこと：誰に向けて、どこで使うのかも書いておくと、提案の方向がそろいます。</w:t>
      </w:r>
    </w:p>
    <w:p>
      <w:pPr>
        <w:pStyle w:val="Heading2"/>
      </w:pPr>
      <w:r>
        <w:t>2　委託期間</w:t>
      </w:r>
    </w:p>
    <w:p>
      <w:r>
        <w:t>契約締結の日から令和【 】年【 】月【 】日までとする。</w:t>
      </w:r>
    </w:p>
    <w:p>
      <w:r>
        <w:rPr>
          <w:color w:val="888888"/>
          <w:sz w:val="18"/>
        </w:rPr>
        <w:t>※決めておくこと：納品の期限と、公開日やイベント当日を分けて書きます。</w:t>
      </w:r>
    </w:p>
    <w:p>
      <w:pPr>
        <w:pStyle w:val="Heading2"/>
      </w:pPr>
      <w:r>
        <w:t>3　打合せ・報告</w:t>
      </w:r>
    </w:p>
    <w:p>
      <w:r>
        <w:t>着手時、制作の途中、納品時に打合せを行い、内容は書面で相互に確認する。</w:t>
      </w:r>
    </w:p>
    <w:p>
      <w:r>
        <w:rPr>
          <w:color w:val="888888"/>
          <w:sz w:val="18"/>
        </w:rPr>
        <w:t>※決めておくこと：回数と、対面かオンラインかを決めておきます。</w:t>
      </w:r>
    </w:p>
    <w:p>
      <w:pPr>
        <w:pStyle w:val="Heading2"/>
      </w:pPr>
      <w:r>
        <w:t>4　成果品</w:t>
      </w:r>
    </w:p>
    <w:p>
      <w:r>
        <w:t>完成した動画データ（MP4形式）一式及び業務報告書を納品する。</w:t>
      </w:r>
    </w:p>
    <w:p>
      <w:r>
        <w:rPr>
          <w:color w:val="888888"/>
          <w:sz w:val="18"/>
        </w:rPr>
        <w:t>※決めておくこと：納品の媒体と部数、テロップなし版（白素材）や撮影素材を含めるかを書きます。</w:t>
      </w:r>
    </w:p>
    <w:p>
      <w:pPr>
        <w:pStyle w:val="Heading2"/>
      </w:pPr>
      <w:r>
        <w:t>5　著作権</w:t>
      </w:r>
    </w:p>
    <w:p>
      <w:r>
        <w:t>成果品の著作権（著作権法第27条及び第28条に定める権利を含む。）は、委託者に帰属するものとする。</w:t>
      </w:r>
    </w:p>
    <w:p>
      <w:r>
        <w:rPr>
          <w:color w:val="888888"/>
          <w:sz w:val="18"/>
        </w:rPr>
        <w:t>※決めておくこと：受託者がもともと持っている素材の扱いと、二次利用の範囲を確認します。</w:t>
      </w:r>
    </w:p>
    <w:p>
      <w:pPr>
        <w:pStyle w:val="Heading2"/>
      </w:pPr>
      <w:r>
        <w:t>6　第三者の権利（肖像・音楽）</w:t>
      </w:r>
    </w:p>
    <w:p>
      <w:r>
        <w:t>出演者の肖像権及び使用する楽曲等の権利処理は受託者が行い、委託者が期間の定めなく利用できるものとする。</w:t>
      </w:r>
    </w:p>
    <w:p>
      <w:r>
        <w:rPr>
          <w:color w:val="888888"/>
          <w:sz w:val="18"/>
        </w:rPr>
        <w:t>※決めておくこと：公開する期間と媒体（Web・SNS・テレビなど）を決めておきます。</w:t>
      </w:r>
    </w:p>
    <w:p>
      <w:pPr>
        <w:pStyle w:val="Heading2"/>
      </w:pPr>
      <w:r>
        <w:t>7　再委託</w:t>
      </w:r>
    </w:p>
    <w:p>
      <w:r>
        <w:t>業務の一部を第三者に委託する場合は、あらかじめ書面により委託者の承諾を得るものとする。</w:t>
      </w:r>
    </w:p>
    <w:p>
      <w:r>
        <w:rPr>
          <w:color w:val="888888"/>
          <w:sz w:val="18"/>
        </w:rPr>
        <w:t>※決めておくこと：ドローン撮影や音響など、専門の業務を外部に頼むかどうかを確認します。</w:t>
      </w:r>
    </w:p>
    <w:p>
      <w:pPr>
        <w:pStyle w:val="Heading2"/>
      </w:pPr>
      <w:r>
        <w:t>8　秘密保持・個人情報</w:t>
      </w:r>
    </w:p>
    <w:p>
      <w:r>
        <w:t>業務上知り得た情報は適正に管理し、個人情報の取扱いは別記の特記事項によるものとする。</w:t>
      </w:r>
    </w:p>
    <w:p>
      <w:r>
        <w:rPr>
          <w:color w:val="888888"/>
          <w:sz w:val="18"/>
        </w:rPr>
        <w:t>※決めておくこと：庁内の個人情報取扱特記事項を添付します。</w:t>
      </w:r>
    </w:p>
    <w:p>
      <w:pPr>
        <w:pStyle w:val="Heading2"/>
      </w:pPr>
      <w:r>
        <w:t>9　生成AIの扱い</w:t>
      </w:r>
    </w:p>
    <w:p>
      <w:r>
        <w:t>生成AIを利用する場合は、あらかじめ用途を委託者に届け出て、確認を受けるものとする。</w:t>
      </w:r>
    </w:p>
    <w:p>
      <w:r>
        <w:rPr>
          <w:color w:val="888888"/>
          <w:sz w:val="18"/>
        </w:rPr>
        <w:t>※決めておくこと：確認した10件のうち、生成AIに触れていたのは2件でした。庁内のガイドラインがあれば合わせます。</w:t>
      </w:r>
    </w:p>
    <w:p>
      <w:pPr>
        <w:pStyle w:val="Heading2"/>
      </w:pPr>
      <w:r>
        <w:t>10　疑義</w:t>
      </w:r>
    </w:p>
    <w:p>
      <w:r>
        <w:t>本仕様書に定めのない事項又は疑義が生じた事項は、委託者と受託者が協議して定める。</w:t>
      </w:r>
    </w:p>
    <w:p>
      <w:pPr>
        <w:pStyle w:val="Heading1"/>
      </w:pPr>
      <w:r>
        <w:t>映像制作</w:t>
      </w:r>
    </w:p>
    <w:p>
      <w:pPr>
        <w:pStyle w:val="Heading2"/>
      </w:pPr>
      <w:r>
        <w:t>11　尺・本数</w:t>
      </w:r>
    </w:p>
    <w:p>
      <w:r>
        <w:t>本編【 】分程度を1本、短尺版【 】秒を【 】本制作する。</w:t>
      </w:r>
    </w:p>
    <w:p>
      <w:r>
        <w:rPr>
          <w:color w:val="888888"/>
          <w:sz w:val="18"/>
        </w:rPr>
        <w:t>※決めておくこと：SNS用の縦型が必要かどうかも書きます。</w:t>
      </w:r>
    </w:p>
    <w:p>
      <w:pPr>
        <w:pStyle w:val="Heading2"/>
      </w:pPr>
      <w:r>
        <w:t>12　規格</w:t>
      </w:r>
    </w:p>
    <w:p>
      <w:r>
        <w:t>画面比16：9、フルHD（1920×1080）以上、MP4（H.264）形式とする。</w:t>
      </w:r>
    </w:p>
    <w:p>
      <w:r>
        <w:rPr>
          <w:color w:val="888888"/>
          <w:sz w:val="18"/>
        </w:rPr>
        <w:t>※決めておくこと：屋外ビジョンやサイネージで流す場合は、その形式も確認します。</w:t>
      </w:r>
    </w:p>
    <w:p>
      <w:pPr>
        <w:pStyle w:val="Heading2"/>
      </w:pPr>
      <w:r>
        <w:t>13　字幕・言語</w:t>
      </w:r>
    </w:p>
    <w:p>
      <w:r>
        <w:t>字幕なし版と日本語字幕付き版を制作する。</w:t>
      </w:r>
    </w:p>
    <w:p>
      <w:r>
        <w:rPr>
          <w:color w:val="888888"/>
          <w:sz w:val="18"/>
        </w:rPr>
        <w:t>※決めておくこと：多言語版が必要な場合は、言語と翻訳の手配先を決めます。</w:t>
      </w:r>
    </w:p>
    <w:p>
      <w:pPr>
        <w:pStyle w:val="Heading2"/>
      </w:pPr>
      <w:r>
        <w:t>14　内容の確認</w:t>
      </w:r>
    </w:p>
    <w:p>
      <w:r>
        <w:t>完成前に、委託者による内容の確認を2回以上行う。</w:t>
      </w:r>
    </w:p>
    <w:p>
      <w:r>
        <w:rPr>
          <w:color w:val="888888"/>
          <w:sz w:val="18"/>
        </w:rPr>
        <w:t>※決めておくこと：修正の回数と、確認にかかる期間を見込んでスケジュールを組みます。</w:t>
      </w:r>
    </w:p>
    <w:p>
      <w:pPr>
        <w:pStyle w:val="Heading1"/>
      </w:pPr>
      <w:r>
        <w:t>ライブ配信</w:t>
      </w:r>
    </w:p>
    <w:p>
      <w:pPr>
        <w:pStyle w:val="Heading2"/>
      </w:pPr>
      <w:r>
        <w:t>15　配信先・公開範囲</w:t>
      </w:r>
    </w:p>
    <w:p>
      <w:r>
        <w:t>委託者が指定するYouTubeアカウントで、【公開／限定公開】により配信する。</w:t>
      </w:r>
    </w:p>
    <w:p>
      <w:r>
        <w:rPr>
          <w:color w:val="888888"/>
          <w:sz w:val="18"/>
        </w:rPr>
        <w:t>※決めておくこと：アカウントの管理者と、アーカイブを残す期間を決めます。</w:t>
      </w:r>
    </w:p>
    <w:p>
      <w:pPr>
        <w:pStyle w:val="Heading2"/>
      </w:pPr>
      <w:r>
        <w:t>16　回線</w:t>
      </w:r>
    </w:p>
    <w:p>
      <w:r>
        <w:t>配信に必要なインターネット回線は受託者が手配する。</w:t>
      </w:r>
    </w:p>
    <w:p>
      <w:r>
        <w:rPr>
          <w:color w:val="888888"/>
          <w:sz w:val="18"/>
        </w:rPr>
        <w:t>※決めておくこと：会場の有線LANが使えるか、上りの通信速度を事前に確認します。</w:t>
      </w:r>
    </w:p>
    <w:p>
      <w:pPr>
        <w:pStyle w:val="Heading2"/>
      </w:pPr>
      <w:r>
        <w:t>17　予備回線</w:t>
      </w:r>
    </w:p>
    <w:p>
      <w:r>
        <w:t>主回線の障害に備え、モバイル回線等の予備回線を用意する。</w:t>
      </w:r>
    </w:p>
    <w:p>
      <w:pPr>
        <w:pStyle w:val="Heading2"/>
      </w:pPr>
      <w:r>
        <w:t>18　機材・人員</w:t>
      </w:r>
    </w:p>
    <w:p>
      <w:r>
        <w:t>カメラ【 】台、スイッチャー、音声機材を用意し、操作要員【 】名を配置する。</w:t>
      </w:r>
    </w:p>
    <w:p>
      <w:pPr>
        <w:pStyle w:val="Heading2"/>
      </w:pPr>
      <w:r>
        <w:t>19　事前テスト</w:t>
      </w:r>
    </w:p>
    <w:p>
      <w:r>
        <w:t>前日までに会場で配信テストを行う。</w:t>
      </w:r>
    </w:p>
    <w:p>
      <w:pPr>
        <w:pStyle w:val="Heading2"/>
      </w:pPr>
      <w:r>
        <w:t>20　録画</w:t>
      </w:r>
    </w:p>
    <w:p>
      <w:r>
        <w:t>配信と並行して録画を行い、録画データを納品する。</w:t>
      </w:r>
    </w:p>
    <w:p>
      <w:pPr>
        <w:pStyle w:val="Heading2"/>
      </w:pPr>
      <w:r>
        <w:t>21　障害時の対応</w:t>
      </w:r>
    </w:p>
    <w:p>
      <w:r>
        <w:t>配信に不具合が生じた場合は直ちに委託者に報告し、早期の復旧に努める。</w:t>
      </w:r>
    </w:p>
    <w:p>
      <w:pPr>
        <w:pStyle w:val="Heading1"/>
      </w:pPr>
      <w:r>
        <w:t>音響・舞台</w:t>
      </w:r>
    </w:p>
    <w:p>
      <w:pPr>
        <w:pStyle w:val="Heading2"/>
      </w:pPr>
      <w:r>
        <w:t>22　機材</w:t>
      </w:r>
    </w:p>
    <w:p>
      <w:r>
        <w:t>会場備え付けの設備を使用し、不足する機材は受託者が持ち込む。</w:t>
      </w:r>
    </w:p>
    <w:p>
      <w:r>
        <w:rPr>
          <w:color w:val="888888"/>
          <w:sz w:val="18"/>
        </w:rPr>
        <w:t>※決めておくこと：会場の設備一覧を添付すると、見積もりが正確になります。</w:t>
      </w:r>
    </w:p>
    <w:p>
      <w:pPr>
        <w:pStyle w:val="Heading2"/>
      </w:pPr>
      <w:r>
        <w:t>23　人員</w:t>
      </w:r>
    </w:p>
    <w:p>
      <w:r>
        <w:t>音響【 】名、照明【 】名を配置する。</w:t>
      </w:r>
    </w:p>
    <w:p>
      <w:r>
        <w:rPr>
          <w:color w:val="888888"/>
          <w:sz w:val="18"/>
        </w:rPr>
        <w:t>※決めておくこと：進行が複雑な場合は、事前の打合せへの出席も求めます。</w:t>
      </w:r>
    </w:p>
    <w:p>
      <w:pPr>
        <w:pStyle w:val="Heading2"/>
      </w:pPr>
      <w:r>
        <w:t>24　リハーサル</w:t>
      </w:r>
    </w:p>
    <w:p>
      <w:r>
        <w:t>当日【 】時から【 】時までリハーサルを行う。</w:t>
      </w:r>
    </w:p>
    <w:p>
      <w:r>
        <w:rPr>
          <w:color w:val="888888"/>
          <w:sz w:val="18"/>
        </w:rPr>
        <w:t>※決めておくこと：搬入と撤収の時刻もあわせて書きます。</w:t>
      </w:r>
    </w:p>
    <w:p>
      <w:pPr>
        <w:pStyle w:val="Heading2"/>
      </w:pPr>
      <w:r>
        <w:t>25　安全・原状回復</w:t>
      </w:r>
    </w:p>
    <w:p>
      <w:r>
        <w:t>作業中の安全に十分配慮し、施設を損傷した場合は受託者の負担で原状に回復する。</w:t>
      </w:r>
    </w:p>
    <w:p>
      <w:r>
        <w:rPr>
          <w:color w:val="888888"/>
          <w:sz w:val="18"/>
        </w:rPr>
        <w:t>※決めておくこと：イベント保険の加入を求めるかどうかを決めます。</w:t>
      </w:r>
    </w:p>
    <w:sectPr w:rsidR="00FC693F" w:rsidRPr="0006063C" w:rsidSect="00034616">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Yu Gothic" w:hAnsi="Yu Gothic" w:eastAsia="Yu Gothic"/>
      <w:color w:val="22222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Yu Gothic" w:hAnsi="Yu Gothic" w:eastAsia="Yu Gothic"/>
      <w:b/>
      <w:bCs/>
      <w:color w:val="222222"/>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Yu Gothic" w:hAnsi="Yu Gothic" w:eastAsia="Yu Gothic"/>
      <w:b/>
      <w:bCs/>
      <w:color w:val="22222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Yu Gothic" w:hAnsi="Yu Gothic" w:eastAsia="Yu Gothic"/>
      <w:color w:val="222222"/>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